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10E" w:rsidRPr="00496C4B" w:rsidRDefault="0056110E" w:rsidP="001755FD">
      <w:pPr>
        <w:pStyle w:val="a5"/>
        <w:spacing w:before="0" w:beforeAutospacing="0" w:after="0" w:afterAutospacing="0" w:line="276" w:lineRule="auto"/>
        <w:jc w:val="right"/>
        <w:rPr>
          <w:rStyle w:val="a3"/>
          <w:rFonts w:eastAsiaTheme="majorEastAsia"/>
          <w:b w:val="0"/>
          <w:bCs w:val="0"/>
          <w:sz w:val="26"/>
          <w:szCs w:val="26"/>
        </w:rPr>
      </w:pP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Разместить: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на сайте Арбитражного суда ВО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в группе ВК «Пресс-служба судов ВО»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 xml:space="preserve">на канале в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МАКСе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 xml:space="preserve">,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ВКонтакте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 xml:space="preserve">Направить в РАПСИ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efkc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@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rapsinews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.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ru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______________И.А. Чапаев</w:t>
      </w:r>
    </w:p>
    <w:p w:rsidR="005B00E3" w:rsidRPr="001755FD" w:rsidRDefault="005B00E3" w:rsidP="001755F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6"/>
          <w:szCs w:val="26"/>
        </w:rPr>
      </w:pPr>
    </w:p>
    <w:p w:rsidR="001755FD" w:rsidRDefault="005B00E3" w:rsidP="001755F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6"/>
          <w:szCs w:val="26"/>
        </w:rPr>
      </w:pPr>
      <w:r w:rsidRPr="001755FD">
        <w:rPr>
          <w:b/>
          <w:bCs/>
          <w:color w:val="000000"/>
          <w:sz w:val="26"/>
          <w:szCs w:val="26"/>
        </w:rPr>
        <w:tab/>
      </w:r>
      <w:r w:rsidR="001755FD" w:rsidRPr="001755FD">
        <w:rPr>
          <w:b/>
          <w:bCs/>
          <w:color w:val="000000"/>
          <w:sz w:val="26"/>
          <w:szCs w:val="26"/>
        </w:rPr>
        <w:t>Арбитражный суд Вологодской области отказал в удовлетворении иска общества с ограниченной ответственностью «Череповецкий порт» о взыскании с общества с ограниченной ответственностью «</w:t>
      </w:r>
      <w:proofErr w:type="spellStart"/>
      <w:r w:rsidR="001755FD" w:rsidRPr="001755FD">
        <w:rPr>
          <w:b/>
          <w:bCs/>
          <w:color w:val="000000"/>
          <w:sz w:val="26"/>
          <w:szCs w:val="26"/>
        </w:rPr>
        <w:t>Экофлот</w:t>
      </w:r>
      <w:proofErr w:type="spellEnd"/>
      <w:r w:rsidR="001755FD" w:rsidRPr="001755FD">
        <w:rPr>
          <w:b/>
          <w:bCs/>
          <w:color w:val="000000"/>
          <w:sz w:val="26"/>
          <w:szCs w:val="26"/>
        </w:rPr>
        <w:t>» упущенной выг</w:t>
      </w:r>
      <w:r w:rsidR="00832413">
        <w:rPr>
          <w:b/>
          <w:bCs/>
          <w:color w:val="000000"/>
          <w:sz w:val="26"/>
          <w:szCs w:val="26"/>
        </w:rPr>
        <w:t xml:space="preserve">оды в размере более 2,2 </w:t>
      </w:r>
      <w:proofErr w:type="spellStart"/>
      <w:r w:rsidR="00832413">
        <w:rPr>
          <w:b/>
          <w:bCs/>
          <w:color w:val="000000"/>
          <w:sz w:val="26"/>
          <w:szCs w:val="26"/>
        </w:rPr>
        <w:t>млн</w:t>
      </w:r>
      <w:proofErr w:type="spellEnd"/>
      <w:r w:rsidR="001755FD" w:rsidRPr="001755FD">
        <w:rPr>
          <w:b/>
          <w:bCs/>
          <w:color w:val="000000"/>
          <w:sz w:val="26"/>
          <w:szCs w:val="26"/>
        </w:rPr>
        <w:t xml:space="preserve"> рублей.</w:t>
      </w:r>
    </w:p>
    <w:p w:rsidR="001755FD" w:rsidRPr="001755FD" w:rsidRDefault="001755FD" w:rsidP="001755F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6"/>
          <w:szCs w:val="26"/>
        </w:rPr>
      </w:pPr>
    </w:p>
    <w:p w:rsidR="001755FD" w:rsidRPr="001755FD" w:rsidRDefault="001755FD" w:rsidP="001755F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i/>
          <w:color w:val="000000"/>
          <w:sz w:val="26"/>
          <w:szCs w:val="26"/>
        </w:rPr>
      </w:pPr>
      <w:r w:rsidRPr="001755FD">
        <w:rPr>
          <w:b/>
          <w:bCs/>
          <w:color w:val="000000"/>
          <w:sz w:val="26"/>
          <w:szCs w:val="26"/>
        </w:rPr>
        <w:tab/>
      </w:r>
      <w:r w:rsidRPr="001755FD">
        <w:rPr>
          <w:bCs/>
          <w:i/>
          <w:color w:val="000000"/>
          <w:sz w:val="26"/>
          <w:szCs w:val="26"/>
        </w:rPr>
        <w:t>Поводом для разбирательства послужило транспортное происшествие, произошедшее в июле 2024 года в акватории реки Шексна. Судно ответчика «Волго-Балт 138» совершило навал на буксир-толкач ОТ-823, который истец арендовал для коммерческих перевозок. В результате столкновения буксир получил повреждения и находился в ремонте 153 часа. По мнению истца, этот простой лишил его возможности осуществлять перевозки флюсового известняка для ПАО «Северсталь» по маршруту Череповец – Александровское – Череповец, в связи с чем он не получил доход в заявленном размере.</w:t>
      </w:r>
    </w:p>
    <w:p w:rsidR="001755FD" w:rsidRPr="001755FD" w:rsidRDefault="001755FD" w:rsidP="001755F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 w:rsidRPr="001755FD">
        <w:rPr>
          <w:bCs/>
          <w:color w:val="000000"/>
          <w:sz w:val="26"/>
          <w:szCs w:val="26"/>
        </w:rPr>
        <w:tab/>
        <w:t>Ответчик и третьи лица, в том числе страховая компания, возражали против удовлетворения требований. В ходе судебного разбирательства было установлено, что в распоряжении истца по договору аренды находилось не менее шести буксиров-толкачей аналогичного назначения. В период ремонта поврежденного судна перевозки для ПАО «Северсталь» не прекращались, а осуществлялись с использованием других буксиров, имевшихся у истца. Более того, заказчик подтвердил, что весь плановый объем перевозок за июль 2024 года был выполнен полностью, а доказательств наличия дополнительных заявок, которые не удалось выполнить из-за поломки, не представлено.</w:t>
      </w:r>
    </w:p>
    <w:p w:rsidR="001755FD" w:rsidRPr="001755FD" w:rsidRDefault="001755FD" w:rsidP="001755F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 w:rsidRPr="001755FD">
        <w:rPr>
          <w:bCs/>
          <w:color w:val="000000"/>
          <w:sz w:val="26"/>
          <w:szCs w:val="26"/>
        </w:rPr>
        <w:tab/>
        <w:t>Суд пришел к выводу, что истец не доказал факт возникновения убытков в виде упущенной выгоды. Запланированный доход был получен в полном объеме за счет использования иного флота, а поврежденное судно не является индивидуально-необходимым элементом для получения прибыли, а представляет собой взаимозаменяемую единицу производственной системы. Расчет истца основан на предположении, что буксир мог бы работать каждый час простоя, однако это не подтверждено реальными заявками и фактическими обстоятельствами. Сам по себе факт правонарушения и временная невозможность использования одного из активов не являются достаточным основанием для взыскания упущенной выгоды при сохранении общего экономического результата деятельности.</w:t>
      </w:r>
    </w:p>
    <w:p w:rsidR="001755FD" w:rsidRPr="001755FD" w:rsidRDefault="001755FD" w:rsidP="001755F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 w:rsidRPr="001755FD">
        <w:rPr>
          <w:bCs/>
          <w:color w:val="000000"/>
          <w:sz w:val="26"/>
          <w:szCs w:val="26"/>
        </w:rPr>
        <w:tab/>
        <w:t>Изучив все обстоятельства дела, суд признал требования истца необоснованными и отказал в их удовлетворении в полном объеме.</w:t>
      </w:r>
    </w:p>
    <w:p w:rsidR="001755FD" w:rsidRDefault="001755FD" w:rsidP="001755F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 w:rsidRPr="001755FD">
        <w:rPr>
          <w:bCs/>
          <w:color w:val="000000"/>
          <w:sz w:val="26"/>
          <w:szCs w:val="26"/>
        </w:rPr>
        <w:tab/>
      </w:r>
    </w:p>
    <w:p w:rsidR="001755FD" w:rsidRDefault="001755FD" w:rsidP="001755F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</w:p>
    <w:p w:rsidR="001755FD" w:rsidRPr="001755FD" w:rsidRDefault="001755FD" w:rsidP="001755F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i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Pr="001755FD">
        <w:rPr>
          <w:bCs/>
          <w:i/>
          <w:color w:val="000000"/>
          <w:sz w:val="26"/>
          <w:szCs w:val="26"/>
        </w:rPr>
        <w:t>Дело № А13-8998/2025</w:t>
      </w:r>
    </w:p>
    <w:p w:rsidR="005B00E3" w:rsidRPr="001755FD" w:rsidRDefault="005B00E3" w:rsidP="001755FD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i/>
          <w:color w:val="000000"/>
          <w:sz w:val="26"/>
          <w:szCs w:val="26"/>
        </w:rPr>
      </w:pPr>
    </w:p>
    <w:sectPr w:rsidR="005B00E3" w:rsidRPr="001755FD" w:rsidSect="00905CF5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56110E"/>
    <w:rsid w:val="000B3C63"/>
    <w:rsid w:val="000C7303"/>
    <w:rsid w:val="000E2991"/>
    <w:rsid w:val="000F5F07"/>
    <w:rsid w:val="001068E8"/>
    <w:rsid w:val="001755FD"/>
    <w:rsid w:val="001A5AC5"/>
    <w:rsid w:val="001F3999"/>
    <w:rsid w:val="00220F7C"/>
    <w:rsid w:val="00252FA4"/>
    <w:rsid w:val="002A2151"/>
    <w:rsid w:val="002E0159"/>
    <w:rsid w:val="003063E4"/>
    <w:rsid w:val="00357479"/>
    <w:rsid w:val="003E6B44"/>
    <w:rsid w:val="004438BD"/>
    <w:rsid w:val="00445E3C"/>
    <w:rsid w:val="00492BC8"/>
    <w:rsid w:val="004F1A7F"/>
    <w:rsid w:val="00557F26"/>
    <w:rsid w:val="0056110E"/>
    <w:rsid w:val="005B00E3"/>
    <w:rsid w:val="005D15AD"/>
    <w:rsid w:val="005D5DEB"/>
    <w:rsid w:val="00650CDA"/>
    <w:rsid w:val="00660CB5"/>
    <w:rsid w:val="00732348"/>
    <w:rsid w:val="007567D4"/>
    <w:rsid w:val="007A1354"/>
    <w:rsid w:val="007C0394"/>
    <w:rsid w:val="00832413"/>
    <w:rsid w:val="008C1703"/>
    <w:rsid w:val="008E7E41"/>
    <w:rsid w:val="00903AB6"/>
    <w:rsid w:val="00985986"/>
    <w:rsid w:val="00A05C62"/>
    <w:rsid w:val="00A211CB"/>
    <w:rsid w:val="00A265E4"/>
    <w:rsid w:val="00B04BD1"/>
    <w:rsid w:val="00C150DD"/>
    <w:rsid w:val="00CD4EDF"/>
    <w:rsid w:val="00CE5289"/>
    <w:rsid w:val="00D351BB"/>
    <w:rsid w:val="00D463EC"/>
    <w:rsid w:val="00D73E98"/>
    <w:rsid w:val="00E3407C"/>
    <w:rsid w:val="00E673AC"/>
    <w:rsid w:val="00EB0619"/>
    <w:rsid w:val="00EC3800"/>
    <w:rsid w:val="00EC4E8D"/>
    <w:rsid w:val="00EF290A"/>
    <w:rsid w:val="00F9406A"/>
    <w:rsid w:val="00FC2BEE"/>
    <w:rsid w:val="00FD3E23"/>
    <w:rsid w:val="00FF32C7"/>
    <w:rsid w:val="00FF5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F7C"/>
  </w:style>
  <w:style w:type="paragraph" w:styleId="1">
    <w:name w:val="heading 1"/>
    <w:basedOn w:val="a"/>
    <w:next w:val="a"/>
    <w:link w:val="10"/>
    <w:uiPriority w:val="9"/>
    <w:qFormat/>
    <w:rsid w:val="00220F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0F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220F7C"/>
    <w:pPr>
      <w:spacing w:before="100" w:beforeAutospacing="1" w:after="100" w:afterAutospacing="1" w:line="240" w:lineRule="auto"/>
      <w:outlineLvl w:val="3"/>
    </w:pPr>
    <w:rPr>
      <w:rFonts w:ascii="Times New Roman" w:eastAsiaTheme="majorEastAsia" w:hAnsi="Times New Roman" w:cstheme="majorBidi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0F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20F7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20F7C"/>
    <w:rPr>
      <w:rFonts w:ascii="Times New Roman" w:eastAsiaTheme="majorEastAsia" w:hAnsi="Times New Roman" w:cstheme="majorBidi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20F7C"/>
    <w:rPr>
      <w:b/>
      <w:bCs/>
    </w:rPr>
  </w:style>
  <w:style w:type="character" w:styleId="a4">
    <w:name w:val="Emphasis"/>
    <w:basedOn w:val="a0"/>
    <w:uiPriority w:val="20"/>
    <w:qFormat/>
    <w:rsid w:val="00220F7C"/>
    <w:rPr>
      <w:i/>
      <w:iCs/>
    </w:rPr>
  </w:style>
  <w:style w:type="paragraph" w:styleId="a5">
    <w:name w:val="Normal (Web)"/>
    <w:basedOn w:val="a"/>
    <w:uiPriority w:val="99"/>
    <w:unhideWhenUsed/>
    <w:rsid w:val="00561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561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Пресс-Секретарь</dc:creator>
  <cp:lastModifiedBy>Пресс-Секретарь</cp:lastModifiedBy>
  <cp:revision>2</cp:revision>
  <dcterms:created xsi:type="dcterms:W3CDTF">2026-06-17T06:49:00Z</dcterms:created>
  <dcterms:modified xsi:type="dcterms:W3CDTF">2026-06-17T06:49:00Z</dcterms:modified>
</cp:coreProperties>
</file>